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40" w:lineRule="auto" w:before="9" w:after="1"/>
        <w:rPr>
          <w:rFonts w:ascii="Times New Roman"/>
          <w:sz w:val="27"/>
        </w:rPr>
      </w:pPr>
    </w:p>
    <w:tbl>
      <w:tblPr>
        <w:tblW w:w="0" w:type="auto"/>
        <w:jc w:val="left"/>
        <w:tblInd w:w="110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395"/>
        <w:gridCol w:w="2952"/>
        <w:gridCol w:w="4003"/>
      </w:tblGrid>
      <w:tr>
        <w:trPr>
          <w:trHeight w:val="762" w:hRule="atLeast"/>
        </w:trPr>
        <w:tc>
          <w:tcPr>
            <w:tcW w:w="2395" w:type="dxa"/>
            <w:shd w:val="clear" w:color="auto" w:fill="BCBEC0"/>
          </w:tcPr>
          <w:p>
            <w:pPr>
              <w:pStyle w:val="TableParagraph"/>
              <w:spacing w:before="218"/>
              <w:ind w:left="180"/>
              <w:rPr>
                <w:b/>
                <w:sz w:val="28"/>
              </w:rPr>
            </w:pPr>
            <w:r>
              <w:rPr>
                <w:b/>
                <w:color w:val="231F20"/>
                <w:w w:val="120"/>
                <w:sz w:val="28"/>
              </w:rPr>
              <w:t>Figure 2.11</w:t>
            </w:r>
          </w:p>
        </w:tc>
        <w:tc>
          <w:tcPr>
            <w:tcW w:w="6955" w:type="dxa"/>
            <w:gridSpan w:val="2"/>
            <w:shd w:val="clear" w:color="auto" w:fill="E6E7E8"/>
          </w:tcPr>
          <w:p>
            <w:pPr>
              <w:pStyle w:val="TableParagraph"/>
              <w:spacing w:before="242"/>
              <w:ind w:left="120"/>
              <w:rPr>
                <w:b/>
                <w:sz w:val="24"/>
              </w:rPr>
            </w:pPr>
            <w:r>
              <w:rPr>
                <w:b/>
                <w:color w:val="231F20"/>
                <w:w w:val="130"/>
                <w:sz w:val="24"/>
              </w:rPr>
              <w:t>Medical Staff Support</w:t>
            </w:r>
          </w:p>
        </w:tc>
      </w:tr>
      <w:tr>
        <w:trPr>
          <w:trHeight w:val="521" w:hRule="atLeast"/>
        </w:trPr>
        <w:tc>
          <w:tcPr>
            <w:tcW w:w="2395" w:type="dxa"/>
          </w:tcPr>
          <w:p>
            <w:pPr>
              <w:pStyle w:val="TableParagraph"/>
              <w:spacing w:before="121"/>
              <w:ind w:left="79"/>
              <w:rPr>
                <w:b/>
                <w:sz w:val="24"/>
              </w:rPr>
            </w:pPr>
            <w:r>
              <w:rPr>
                <w:b/>
                <w:color w:val="231F20"/>
                <w:sz w:val="24"/>
              </w:rPr>
              <w:t>Type of report</w:t>
            </w:r>
          </w:p>
        </w:tc>
        <w:tc>
          <w:tcPr>
            <w:tcW w:w="2952" w:type="dxa"/>
          </w:tcPr>
          <w:p>
            <w:pPr>
              <w:pStyle w:val="TableParagraph"/>
              <w:spacing w:before="121"/>
              <w:ind w:left="79"/>
              <w:rPr>
                <w:b/>
                <w:sz w:val="24"/>
              </w:rPr>
            </w:pPr>
            <w:r>
              <w:rPr>
                <w:b/>
                <w:color w:val="231F20"/>
                <w:sz w:val="24"/>
              </w:rPr>
              <w:t>Recipient</w:t>
            </w:r>
          </w:p>
        </w:tc>
        <w:tc>
          <w:tcPr>
            <w:tcW w:w="4003" w:type="dxa"/>
          </w:tcPr>
          <w:p>
            <w:pPr>
              <w:pStyle w:val="TableParagraph"/>
              <w:spacing w:before="121"/>
              <w:ind w:left="79"/>
              <w:rPr>
                <w:b/>
                <w:sz w:val="24"/>
              </w:rPr>
            </w:pPr>
            <w:r>
              <w:rPr>
                <w:b/>
                <w:color w:val="231F20"/>
                <w:sz w:val="24"/>
              </w:rPr>
              <w:t>Purpose</w:t>
            </w:r>
          </w:p>
        </w:tc>
      </w:tr>
      <w:tr>
        <w:trPr>
          <w:trHeight w:val="952" w:hRule="atLeast"/>
        </w:trPr>
        <w:tc>
          <w:tcPr>
            <w:tcW w:w="2395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color w:val="231F20"/>
                <w:sz w:val="20"/>
              </w:rPr>
              <w:t>Credentialing reports</w:t>
            </w:r>
          </w:p>
        </w:tc>
        <w:tc>
          <w:tcPr>
            <w:tcW w:w="2952" w:type="dxa"/>
          </w:tcPr>
          <w:p>
            <w:pPr>
              <w:pStyle w:val="TableParagraph"/>
              <w:spacing w:line="333" w:lineRule="auto"/>
              <w:rPr>
                <w:sz w:val="20"/>
              </w:rPr>
            </w:pPr>
            <w:r>
              <w:rPr>
                <w:color w:val="231F20"/>
                <w:sz w:val="20"/>
              </w:rPr>
              <w:t>Medical </w:t>
            </w:r>
            <w:r>
              <w:rPr>
                <w:color w:val="231F20"/>
                <w:spacing w:val="-5"/>
                <w:sz w:val="20"/>
              </w:rPr>
              <w:t>director, </w:t>
            </w:r>
            <w:r>
              <w:rPr>
                <w:color w:val="231F20"/>
                <w:spacing w:val="-4"/>
                <w:sz w:val="20"/>
              </w:rPr>
              <w:t>department </w:t>
            </w:r>
            <w:r>
              <w:rPr>
                <w:color w:val="231F20"/>
                <w:sz w:val="20"/>
              </w:rPr>
              <w:t>chairs, and </w:t>
            </w:r>
            <w:r>
              <w:rPr>
                <w:color w:val="231F20"/>
                <w:spacing w:val="-3"/>
                <w:sz w:val="20"/>
              </w:rPr>
              <w:t>credentials</w:t>
            </w:r>
          </w:p>
          <w:p>
            <w:pPr>
              <w:pStyle w:val="TableParagraph"/>
              <w:spacing w:before="1"/>
              <w:rPr>
                <w:sz w:val="20"/>
              </w:rPr>
            </w:pPr>
            <w:r>
              <w:rPr>
                <w:color w:val="231F20"/>
                <w:sz w:val="20"/>
              </w:rPr>
              <w:t>committee</w:t>
            </w:r>
          </w:p>
        </w:tc>
        <w:tc>
          <w:tcPr>
            <w:tcW w:w="4003" w:type="dxa"/>
          </w:tcPr>
          <w:p>
            <w:pPr>
              <w:pStyle w:val="TableParagraph"/>
              <w:spacing w:line="333" w:lineRule="auto"/>
              <w:ind w:right="180"/>
              <w:rPr>
                <w:sz w:val="20"/>
              </w:rPr>
            </w:pPr>
            <w:r>
              <w:rPr>
                <w:color w:val="231F20"/>
                <w:spacing w:val="-3"/>
                <w:sz w:val="20"/>
              </w:rPr>
              <w:t>Provide </w:t>
            </w:r>
            <w:r>
              <w:rPr>
                <w:color w:val="231F20"/>
                <w:sz w:val="20"/>
              </w:rPr>
              <w:t>details on practitioner compliance with</w:t>
            </w:r>
            <w:r>
              <w:rPr>
                <w:color w:val="231F20"/>
                <w:spacing w:val="-31"/>
                <w:sz w:val="20"/>
              </w:rPr>
              <w:t> </w:t>
            </w:r>
            <w:r>
              <w:rPr>
                <w:color w:val="231F20"/>
                <w:sz w:val="20"/>
              </w:rPr>
              <w:t>bylaws</w:t>
            </w:r>
            <w:r>
              <w:rPr>
                <w:color w:val="231F20"/>
                <w:spacing w:val="-30"/>
                <w:sz w:val="20"/>
              </w:rPr>
              <w:t> </w:t>
            </w:r>
            <w:r>
              <w:rPr>
                <w:color w:val="231F20"/>
                <w:sz w:val="20"/>
              </w:rPr>
              <w:t>and</w:t>
            </w:r>
            <w:r>
              <w:rPr>
                <w:color w:val="231F20"/>
                <w:spacing w:val="-30"/>
                <w:sz w:val="20"/>
              </w:rPr>
              <w:t> </w:t>
            </w:r>
            <w:r>
              <w:rPr>
                <w:color w:val="231F20"/>
                <w:spacing w:val="-3"/>
                <w:sz w:val="20"/>
              </w:rPr>
              <w:t>credentialing</w:t>
            </w:r>
            <w:r>
              <w:rPr>
                <w:color w:val="231F20"/>
                <w:spacing w:val="-30"/>
                <w:sz w:val="20"/>
              </w:rPr>
              <w:t> </w:t>
            </w:r>
            <w:r>
              <w:rPr>
                <w:color w:val="231F20"/>
                <w:sz w:val="20"/>
              </w:rPr>
              <w:t>and</w:t>
            </w:r>
            <w:r>
              <w:rPr>
                <w:color w:val="231F20"/>
                <w:spacing w:val="-30"/>
                <w:sz w:val="20"/>
              </w:rPr>
              <w:t> </w:t>
            </w:r>
            <w:r>
              <w:rPr>
                <w:color w:val="231F20"/>
                <w:spacing w:val="-4"/>
                <w:sz w:val="20"/>
              </w:rPr>
              <w:t>privileging</w:t>
            </w:r>
          </w:p>
          <w:p>
            <w:pPr>
              <w:pStyle w:val="TableParagraph"/>
              <w:spacing w:before="1"/>
              <w:rPr>
                <w:sz w:val="20"/>
              </w:rPr>
            </w:pPr>
            <w:r>
              <w:rPr>
                <w:color w:val="231F20"/>
                <w:sz w:val="20"/>
              </w:rPr>
              <w:t>criteria.</w:t>
            </w:r>
          </w:p>
        </w:tc>
      </w:tr>
      <w:tr>
        <w:trPr>
          <w:trHeight w:val="952" w:hRule="atLeast"/>
        </w:trPr>
        <w:tc>
          <w:tcPr>
            <w:tcW w:w="2395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color w:val="231F20"/>
                <w:sz w:val="20"/>
              </w:rPr>
              <w:t>Audit and status reports</w:t>
            </w:r>
          </w:p>
        </w:tc>
        <w:tc>
          <w:tcPr>
            <w:tcW w:w="2952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color w:val="231F20"/>
                <w:sz w:val="20"/>
              </w:rPr>
              <w:t>Medical staff services manager</w:t>
            </w:r>
          </w:p>
        </w:tc>
        <w:tc>
          <w:tcPr>
            <w:tcW w:w="4003" w:type="dxa"/>
          </w:tcPr>
          <w:p>
            <w:pPr>
              <w:pStyle w:val="TableParagraph"/>
              <w:spacing w:line="333" w:lineRule="auto"/>
              <w:ind w:right="222"/>
              <w:rPr>
                <w:sz w:val="20"/>
              </w:rPr>
            </w:pPr>
            <w:r>
              <w:rPr>
                <w:color w:val="231F20"/>
                <w:sz w:val="20"/>
              </w:rPr>
              <w:t>Identify</w:t>
            </w:r>
            <w:r>
              <w:rPr>
                <w:color w:val="231F20"/>
                <w:spacing w:val="-24"/>
                <w:sz w:val="20"/>
              </w:rPr>
              <w:t> </w:t>
            </w:r>
            <w:r>
              <w:rPr>
                <w:color w:val="231F20"/>
                <w:spacing w:val="-3"/>
                <w:sz w:val="20"/>
              </w:rPr>
              <w:t>credentialing</w:t>
            </w:r>
            <w:r>
              <w:rPr>
                <w:color w:val="231F20"/>
                <w:spacing w:val="-23"/>
                <w:sz w:val="20"/>
              </w:rPr>
              <w:t> </w:t>
            </w:r>
            <w:r>
              <w:rPr>
                <w:color w:val="231F20"/>
                <w:sz w:val="20"/>
              </w:rPr>
              <w:t>status</w:t>
            </w:r>
            <w:r>
              <w:rPr>
                <w:color w:val="231F20"/>
                <w:spacing w:val="-23"/>
                <w:sz w:val="20"/>
              </w:rPr>
              <w:t> </w:t>
            </w:r>
            <w:r>
              <w:rPr>
                <w:color w:val="231F20"/>
                <w:sz w:val="20"/>
              </w:rPr>
              <w:t>and</w:t>
            </w:r>
            <w:r>
              <w:rPr>
                <w:color w:val="231F20"/>
                <w:spacing w:val="-24"/>
                <w:sz w:val="20"/>
              </w:rPr>
              <w:t> </w:t>
            </w:r>
            <w:r>
              <w:rPr>
                <w:color w:val="231F20"/>
                <w:sz w:val="20"/>
              </w:rPr>
              <w:t>what</w:t>
            </w:r>
            <w:r>
              <w:rPr>
                <w:color w:val="231F20"/>
                <w:spacing w:val="-23"/>
                <w:sz w:val="20"/>
              </w:rPr>
              <w:t> </w:t>
            </w:r>
            <w:r>
              <w:rPr>
                <w:color w:val="231F20"/>
                <w:spacing w:val="-4"/>
                <w:sz w:val="20"/>
              </w:rPr>
              <w:t>infor- </w:t>
            </w:r>
            <w:r>
              <w:rPr>
                <w:color w:val="231F20"/>
                <w:sz w:val="20"/>
              </w:rPr>
              <w:t>mation</w:t>
            </w:r>
            <w:r>
              <w:rPr>
                <w:color w:val="231F20"/>
                <w:spacing w:val="-24"/>
                <w:sz w:val="20"/>
              </w:rPr>
              <w:t> </w:t>
            </w:r>
            <w:r>
              <w:rPr>
                <w:color w:val="231F20"/>
                <w:sz w:val="20"/>
              </w:rPr>
              <w:t>is</w:t>
            </w:r>
            <w:r>
              <w:rPr>
                <w:color w:val="231F20"/>
                <w:spacing w:val="-23"/>
                <w:sz w:val="20"/>
              </w:rPr>
              <w:t> </w:t>
            </w:r>
            <w:r>
              <w:rPr>
                <w:color w:val="231F20"/>
                <w:sz w:val="20"/>
              </w:rPr>
              <w:t>needed</w:t>
            </w:r>
            <w:r>
              <w:rPr>
                <w:color w:val="231F20"/>
                <w:spacing w:val="-23"/>
                <w:sz w:val="20"/>
              </w:rPr>
              <w:t> </w:t>
            </w:r>
            <w:r>
              <w:rPr>
                <w:color w:val="231F20"/>
                <w:sz w:val="20"/>
              </w:rPr>
              <w:t>to</w:t>
            </w:r>
            <w:r>
              <w:rPr>
                <w:color w:val="231F20"/>
                <w:spacing w:val="-24"/>
                <w:sz w:val="20"/>
              </w:rPr>
              <w:t> </w:t>
            </w:r>
            <w:r>
              <w:rPr>
                <w:color w:val="231F20"/>
                <w:sz w:val="20"/>
              </w:rPr>
              <w:t>complete</w:t>
            </w:r>
            <w:r>
              <w:rPr>
                <w:color w:val="231F20"/>
                <w:spacing w:val="-23"/>
                <w:sz w:val="20"/>
              </w:rPr>
              <w:t> </w:t>
            </w:r>
            <w:r>
              <w:rPr>
                <w:color w:val="231F20"/>
                <w:spacing w:val="-5"/>
                <w:sz w:val="20"/>
              </w:rPr>
              <w:t>credentialing/</w:t>
            </w:r>
          </w:p>
          <w:p>
            <w:pPr>
              <w:pStyle w:val="TableParagraph"/>
              <w:spacing w:before="1"/>
              <w:rPr>
                <w:sz w:val="20"/>
              </w:rPr>
            </w:pPr>
            <w:r>
              <w:rPr>
                <w:color w:val="231F20"/>
                <w:sz w:val="20"/>
              </w:rPr>
              <w:t>recredentialing processes.</w:t>
            </w:r>
          </w:p>
        </w:tc>
      </w:tr>
      <w:tr>
        <w:trPr>
          <w:trHeight w:val="632" w:hRule="atLeast"/>
        </w:trPr>
        <w:tc>
          <w:tcPr>
            <w:tcW w:w="2395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color w:val="231F20"/>
                <w:sz w:val="20"/>
              </w:rPr>
              <w:t>Practitioner profile reports</w:t>
            </w:r>
          </w:p>
        </w:tc>
        <w:tc>
          <w:tcPr>
            <w:tcW w:w="2952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color w:val="231F20"/>
                <w:sz w:val="20"/>
              </w:rPr>
              <w:t>Practitioner</w:t>
            </w:r>
          </w:p>
        </w:tc>
        <w:tc>
          <w:tcPr>
            <w:tcW w:w="400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color w:val="231F20"/>
                <w:sz w:val="20"/>
              </w:rPr>
              <w:t>Detailed</w:t>
            </w:r>
            <w:r>
              <w:rPr>
                <w:color w:val="231F20"/>
                <w:spacing w:val="-26"/>
                <w:sz w:val="20"/>
              </w:rPr>
              <w:t> </w:t>
            </w:r>
            <w:r>
              <w:rPr>
                <w:color w:val="231F20"/>
                <w:sz w:val="20"/>
              </w:rPr>
              <w:t>information</w:t>
            </w:r>
            <w:r>
              <w:rPr>
                <w:color w:val="231F20"/>
                <w:spacing w:val="-25"/>
                <w:sz w:val="20"/>
              </w:rPr>
              <w:t> </w:t>
            </w:r>
            <w:r>
              <w:rPr>
                <w:color w:val="231F20"/>
                <w:sz w:val="20"/>
              </w:rPr>
              <w:t>for</w:t>
            </w:r>
            <w:r>
              <w:rPr>
                <w:color w:val="231F20"/>
                <w:spacing w:val="-25"/>
                <w:sz w:val="20"/>
              </w:rPr>
              <w:t> </w:t>
            </w:r>
            <w:r>
              <w:rPr>
                <w:color w:val="231F20"/>
                <w:sz w:val="20"/>
              </w:rPr>
              <w:t>use</w:t>
            </w:r>
            <w:r>
              <w:rPr>
                <w:color w:val="231F20"/>
                <w:spacing w:val="-25"/>
                <w:sz w:val="20"/>
              </w:rPr>
              <w:t> </w:t>
            </w:r>
            <w:r>
              <w:rPr>
                <w:color w:val="231F20"/>
                <w:sz w:val="20"/>
              </w:rPr>
              <w:t>at</w:t>
            </w:r>
            <w:r>
              <w:rPr>
                <w:color w:val="231F20"/>
                <w:spacing w:val="-26"/>
                <w:sz w:val="20"/>
              </w:rPr>
              <w:t> </w:t>
            </w:r>
            <w:r>
              <w:rPr>
                <w:color w:val="231F20"/>
                <w:spacing w:val="-3"/>
                <w:sz w:val="20"/>
              </w:rPr>
              <w:t>reappointment</w:t>
            </w:r>
          </w:p>
          <w:p>
            <w:pPr>
              <w:pStyle w:val="TableParagraph"/>
              <w:spacing w:before="90"/>
              <w:rPr>
                <w:sz w:val="20"/>
              </w:rPr>
            </w:pPr>
            <w:r>
              <w:rPr>
                <w:color w:val="231F20"/>
                <w:sz w:val="20"/>
              </w:rPr>
              <w:t>or other times as needed.</w:t>
            </w:r>
          </w:p>
        </w:tc>
      </w:tr>
      <w:tr>
        <w:trPr>
          <w:trHeight w:val="2552" w:hRule="atLeast"/>
        </w:trPr>
        <w:tc>
          <w:tcPr>
            <w:tcW w:w="2395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color w:val="231F20"/>
                <w:sz w:val="20"/>
              </w:rPr>
              <w:t>Management reports</w:t>
            </w:r>
          </w:p>
        </w:tc>
        <w:tc>
          <w:tcPr>
            <w:tcW w:w="2952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color w:val="231F20"/>
                <w:sz w:val="20"/>
              </w:rPr>
              <w:t>Administration, board</w:t>
            </w:r>
          </w:p>
        </w:tc>
        <w:tc>
          <w:tcPr>
            <w:tcW w:w="4003" w:type="dxa"/>
          </w:tcPr>
          <w:p>
            <w:pPr>
              <w:pStyle w:val="TableParagraph"/>
              <w:spacing w:line="333" w:lineRule="auto"/>
              <w:ind w:right="62"/>
              <w:rPr>
                <w:sz w:val="20"/>
              </w:rPr>
            </w:pPr>
            <w:r>
              <w:rPr>
                <w:color w:val="231F20"/>
                <w:sz w:val="20"/>
              </w:rPr>
              <w:t>Information</w:t>
            </w:r>
            <w:r>
              <w:rPr>
                <w:color w:val="231F20"/>
                <w:spacing w:val="-27"/>
                <w:sz w:val="20"/>
              </w:rPr>
              <w:t> </w:t>
            </w:r>
            <w:r>
              <w:rPr>
                <w:color w:val="231F20"/>
                <w:sz w:val="20"/>
              </w:rPr>
              <w:t>important</w:t>
            </w:r>
            <w:r>
              <w:rPr>
                <w:color w:val="231F20"/>
                <w:spacing w:val="-26"/>
                <w:sz w:val="20"/>
              </w:rPr>
              <w:t> </w:t>
            </w:r>
            <w:r>
              <w:rPr>
                <w:color w:val="231F20"/>
                <w:sz w:val="20"/>
              </w:rPr>
              <w:t>to</w:t>
            </w:r>
            <w:r>
              <w:rPr>
                <w:color w:val="231F20"/>
                <w:spacing w:val="-26"/>
                <w:sz w:val="20"/>
              </w:rPr>
              <w:t> </w:t>
            </w:r>
            <w:r>
              <w:rPr>
                <w:color w:val="231F20"/>
                <w:sz w:val="20"/>
              </w:rPr>
              <w:t>administration</w:t>
            </w:r>
            <w:r>
              <w:rPr>
                <w:color w:val="231F20"/>
                <w:spacing w:val="-26"/>
                <w:sz w:val="20"/>
              </w:rPr>
              <w:t> </w:t>
            </w:r>
            <w:r>
              <w:rPr>
                <w:color w:val="231F20"/>
                <w:sz w:val="20"/>
              </w:rPr>
              <w:t>and/ or</w:t>
            </w:r>
            <w:r>
              <w:rPr>
                <w:color w:val="231F20"/>
                <w:spacing w:val="-25"/>
                <w:sz w:val="20"/>
              </w:rPr>
              <w:t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25"/>
                <w:sz w:val="20"/>
              </w:rPr>
              <w:t> </w:t>
            </w:r>
            <w:r>
              <w:rPr>
                <w:color w:val="231F20"/>
                <w:spacing w:val="-3"/>
                <w:sz w:val="20"/>
              </w:rPr>
              <w:t>board</w:t>
            </w:r>
            <w:r>
              <w:rPr>
                <w:color w:val="231F20"/>
                <w:spacing w:val="-25"/>
                <w:sz w:val="20"/>
              </w:rPr>
              <w:t> </w:t>
            </w:r>
            <w:r>
              <w:rPr>
                <w:color w:val="231F20"/>
                <w:sz w:val="20"/>
              </w:rPr>
              <w:t>for</w:t>
            </w:r>
            <w:r>
              <w:rPr>
                <w:color w:val="231F20"/>
                <w:spacing w:val="-25"/>
                <w:sz w:val="20"/>
              </w:rPr>
              <w:t> </w:t>
            </w:r>
            <w:r>
              <w:rPr>
                <w:color w:val="231F20"/>
                <w:sz w:val="20"/>
              </w:rPr>
              <w:t>strategic</w:t>
            </w:r>
            <w:r>
              <w:rPr>
                <w:color w:val="231F20"/>
                <w:spacing w:val="-25"/>
                <w:sz w:val="20"/>
              </w:rPr>
              <w:t> </w:t>
            </w:r>
            <w:r>
              <w:rPr>
                <w:color w:val="231F20"/>
                <w:sz w:val="20"/>
              </w:rPr>
              <w:t>planning,</w:t>
            </w:r>
            <w:r>
              <w:rPr>
                <w:color w:val="231F20"/>
                <w:spacing w:val="-25"/>
                <w:sz w:val="20"/>
              </w:rPr>
              <w:t> </w:t>
            </w:r>
            <w:r>
              <w:rPr>
                <w:color w:val="231F20"/>
                <w:spacing w:val="-4"/>
                <w:sz w:val="20"/>
              </w:rPr>
              <w:t>marketing, </w:t>
            </w:r>
            <w:r>
              <w:rPr>
                <w:color w:val="231F20"/>
                <w:sz w:val="20"/>
              </w:rPr>
              <w:t>and public </w:t>
            </w:r>
            <w:r>
              <w:rPr>
                <w:color w:val="231F20"/>
                <w:spacing w:val="-3"/>
                <w:sz w:val="20"/>
              </w:rPr>
              <w:t>relations. </w:t>
            </w:r>
            <w:r>
              <w:rPr>
                <w:color w:val="231F20"/>
                <w:sz w:val="20"/>
              </w:rPr>
              <w:t>Includes summaries of key</w:t>
            </w:r>
            <w:r>
              <w:rPr>
                <w:color w:val="231F20"/>
                <w:spacing w:val="-23"/>
                <w:sz w:val="20"/>
              </w:rPr>
              <w:t> </w:t>
            </w:r>
            <w:r>
              <w:rPr>
                <w:color w:val="231F20"/>
                <w:sz w:val="20"/>
              </w:rPr>
              <w:t>characteristics</w:t>
            </w:r>
            <w:r>
              <w:rPr>
                <w:color w:val="231F20"/>
                <w:spacing w:val="-23"/>
                <w:sz w:val="20"/>
              </w:rPr>
              <w:t> </w:t>
            </w:r>
            <w:r>
              <w:rPr>
                <w:color w:val="231F20"/>
                <w:sz w:val="20"/>
              </w:rPr>
              <w:t>of</w:t>
            </w:r>
            <w:r>
              <w:rPr>
                <w:color w:val="231F20"/>
                <w:spacing w:val="-23"/>
                <w:sz w:val="20"/>
              </w:rPr>
              <w:t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23"/>
                <w:sz w:val="20"/>
              </w:rPr>
              <w:t> </w:t>
            </w:r>
            <w:r>
              <w:rPr>
                <w:color w:val="231F20"/>
                <w:sz w:val="20"/>
              </w:rPr>
              <w:t>medical</w:t>
            </w:r>
            <w:r>
              <w:rPr>
                <w:color w:val="231F20"/>
                <w:spacing w:val="-23"/>
                <w:sz w:val="20"/>
              </w:rPr>
              <w:t> </w:t>
            </w:r>
            <w:r>
              <w:rPr>
                <w:color w:val="231F20"/>
                <w:spacing w:val="-3"/>
                <w:sz w:val="20"/>
              </w:rPr>
              <w:t>staff,</w:t>
            </w:r>
            <w:r>
              <w:rPr>
                <w:color w:val="231F20"/>
                <w:spacing w:val="-23"/>
                <w:sz w:val="20"/>
              </w:rPr>
              <w:t> </w:t>
            </w:r>
            <w:r>
              <w:rPr>
                <w:color w:val="231F20"/>
                <w:sz w:val="20"/>
              </w:rPr>
              <w:t>such as</w:t>
            </w:r>
            <w:r>
              <w:rPr>
                <w:color w:val="231F20"/>
                <w:spacing w:val="-31"/>
                <w:sz w:val="20"/>
              </w:rPr>
              <w:t> </w:t>
            </w:r>
            <w:r>
              <w:rPr>
                <w:color w:val="231F20"/>
                <w:sz w:val="20"/>
              </w:rPr>
              <w:t>specialty/subspecialty</w:t>
            </w:r>
            <w:r>
              <w:rPr>
                <w:color w:val="231F20"/>
                <w:spacing w:val="-30"/>
                <w:sz w:val="20"/>
              </w:rPr>
              <w:t> </w:t>
            </w:r>
            <w:r>
              <w:rPr>
                <w:color w:val="231F20"/>
                <w:sz w:val="20"/>
              </w:rPr>
              <w:t>distribution,</w:t>
            </w:r>
            <w:r>
              <w:rPr>
                <w:color w:val="231F20"/>
                <w:spacing w:val="-30"/>
                <w:sz w:val="20"/>
              </w:rPr>
              <w:t> </w:t>
            </w:r>
            <w:r>
              <w:rPr>
                <w:color w:val="231F20"/>
                <w:sz w:val="20"/>
              </w:rPr>
              <w:t>age</w:t>
            </w:r>
            <w:r>
              <w:rPr>
                <w:color w:val="231F20"/>
                <w:spacing w:val="-31"/>
                <w:sz w:val="20"/>
              </w:rPr>
              <w:t> </w:t>
            </w:r>
            <w:r>
              <w:rPr>
                <w:color w:val="231F20"/>
                <w:sz w:val="20"/>
              </w:rPr>
              <w:t>of practitioners, </w:t>
            </w:r>
            <w:r>
              <w:rPr>
                <w:color w:val="231F20"/>
                <w:spacing w:val="-3"/>
                <w:sz w:val="20"/>
              </w:rPr>
              <w:t>board </w:t>
            </w:r>
            <w:r>
              <w:rPr>
                <w:color w:val="231F20"/>
                <w:sz w:val="20"/>
              </w:rPr>
              <w:t>certifications, hospital </w:t>
            </w:r>
            <w:r>
              <w:rPr>
                <w:color w:val="231F20"/>
                <w:spacing w:val="-3"/>
                <w:sz w:val="20"/>
              </w:rPr>
              <w:t>affiliations,</w:t>
            </w:r>
            <w:r>
              <w:rPr>
                <w:color w:val="231F20"/>
                <w:spacing w:val="-22"/>
                <w:sz w:val="20"/>
              </w:rPr>
              <w:t> </w:t>
            </w:r>
            <w:r>
              <w:rPr>
                <w:color w:val="231F20"/>
                <w:sz w:val="20"/>
              </w:rPr>
              <w:t>and</w:t>
            </w:r>
            <w:r>
              <w:rPr>
                <w:color w:val="231F20"/>
                <w:spacing w:val="-22"/>
                <w:sz w:val="20"/>
              </w:rPr>
              <w:t> </w:t>
            </w:r>
            <w:r>
              <w:rPr>
                <w:color w:val="231F20"/>
                <w:sz w:val="20"/>
              </w:rPr>
              <w:t>compliance</w:t>
            </w:r>
            <w:r>
              <w:rPr>
                <w:color w:val="231F20"/>
                <w:spacing w:val="-22"/>
                <w:sz w:val="20"/>
              </w:rPr>
              <w:t> </w:t>
            </w:r>
            <w:r>
              <w:rPr>
                <w:color w:val="231F20"/>
                <w:sz w:val="20"/>
              </w:rPr>
              <w:t>with</w:t>
            </w:r>
            <w:r>
              <w:rPr>
                <w:color w:val="231F20"/>
                <w:spacing w:val="-22"/>
                <w:sz w:val="20"/>
              </w:rPr>
              <w:t> </w:t>
            </w:r>
            <w:r>
              <w:rPr>
                <w:color w:val="231F20"/>
                <w:sz w:val="20"/>
              </w:rPr>
              <w:t>privileging</w:t>
            </w:r>
          </w:p>
          <w:p>
            <w:pPr>
              <w:pStyle w:val="TableParagraph"/>
              <w:spacing w:before="2"/>
              <w:rPr>
                <w:sz w:val="20"/>
              </w:rPr>
            </w:pPr>
            <w:r>
              <w:rPr>
                <w:color w:val="231F20"/>
                <w:sz w:val="20"/>
              </w:rPr>
              <w:t>criteria.</w:t>
            </w:r>
          </w:p>
        </w:tc>
      </w:tr>
    </w:tbl>
    <w:sectPr>
      <w:pgSz w:w="13200" w:h="16800"/>
      <w:pgMar w:top="1600" w:bottom="280" w:left="1820" w:right="18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en-us" w:eastAsia="en-us" w:bidi="en-us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en-us"/>
    </w:rPr>
  </w:style>
  <w:style w:styleId="TableParagraph" w:type="paragraph">
    <w:name w:val="Table Paragraph"/>
    <w:basedOn w:val="Normal"/>
    <w:uiPriority w:val="1"/>
    <w:qFormat/>
    <w:pPr>
      <w:spacing w:before="40"/>
      <w:ind w:left="80"/>
    </w:pPr>
    <w:rPr>
      <w:rFonts w:ascii="Arial" w:hAnsi="Arial" w:eastAsia="Arial" w:cs="Arial"/>
      <w:lang w:val="en-us" w:eastAsia="en-us" w:bidi="en-us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2019-03-12T20:51:51Z</dcterms:created>
  <dcterms:modified xsi:type="dcterms:W3CDTF">2019-03-12T20:51:51Z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2019-03-01T00:00:00Z</vt:filetime>
  </property>
  <property fmtid="{D5CDD505-2E9C-101B-9397-08002B2CF9AE}" pid="3" name="Creator">
    <vt:lpwstr>Adobe InDesign CC 14.0 (Macintosh)</vt:lpwstr>
  </property>
  <property fmtid="{D5CDD505-2E9C-101B-9397-08002B2CF9AE}" pid="4" name="LastSaved">
    <vt:filetime>2019-03-12T00:00:00Z</vt:filetime>
  </property>
</Properties>
</file>